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D0" w:rsidRPr="00935889" w:rsidRDefault="004C19D0" w:rsidP="00935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5889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C19D0" w:rsidRPr="00935889" w:rsidRDefault="004C19D0" w:rsidP="00935889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5889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C19D0" w:rsidRPr="00935889" w:rsidRDefault="004C19D0" w:rsidP="00935889">
      <w:pPr>
        <w:pStyle w:val="a7"/>
        <w:rPr>
          <w:rFonts w:ascii="Times New Roman" w:hAnsi="Times New Roman" w:cs="Times New Roman"/>
          <w:b w:val="0"/>
          <w:szCs w:val="24"/>
        </w:rPr>
      </w:pPr>
      <w:r w:rsidRPr="00935889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4C19D0" w:rsidRPr="00935889" w:rsidRDefault="004C19D0" w:rsidP="00935889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935889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4C19D0" w:rsidRPr="00935889" w:rsidRDefault="004C19D0" w:rsidP="009358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19D0" w:rsidRPr="00935889" w:rsidRDefault="004C19D0" w:rsidP="0093588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9D0" w:rsidRPr="00935889" w:rsidRDefault="00B45417" w:rsidP="00B4541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госпитальной</w:t>
      </w:r>
      <w:r w:rsidR="004C19D0" w:rsidRPr="00935889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4C19D0" w:rsidRPr="00935889" w:rsidRDefault="004C19D0" w:rsidP="00B4541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5417" w:rsidRPr="004A019E" w:rsidRDefault="00B45417" w:rsidP="00B454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B45417" w:rsidRPr="004A019E" w:rsidRDefault="00B45417" w:rsidP="00B454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B45417" w:rsidRPr="004A019E" w:rsidRDefault="00B45417" w:rsidP="00B454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B45417" w:rsidRPr="004A019E" w:rsidRDefault="00174D43" w:rsidP="00B454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B45417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4C19D0" w:rsidRPr="00935889" w:rsidRDefault="004C19D0" w:rsidP="0093588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24CE" w:rsidRPr="00935889" w:rsidRDefault="007424CE" w:rsidP="00935889">
      <w:pPr>
        <w:pStyle w:val="a5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935889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E51AAF" w:rsidRPr="00935889" w:rsidRDefault="00E51AAF" w:rsidP="009358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E51AAF" w:rsidRPr="00935889" w:rsidRDefault="00E51AAF" w:rsidP="00B45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5889">
        <w:rPr>
          <w:rFonts w:ascii="Times New Roman" w:hAnsi="Times New Roman" w:cs="Times New Roman"/>
          <w:sz w:val="24"/>
          <w:szCs w:val="24"/>
        </w:rPr>
        <w:t>лекции по учебной дисциплине «Терапия» Б</w:t>
      </w:r>
      <w:proofErr w:type="gramStart"/>
      <w:r w:rsidRPr="0093588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35889">
        <w:rPr>
          <w:rFonts w:ascii="Times New Roman" w:hAnsi="Times New Roman" w:cs="Times New Roman"/>
          <w:sz w:val="24"/>
          <w:szCs w:val="24"/>
        </w:rPr>
        <w:t>.</w:t>
      </w:r>
    </w:p>
    <w:p w:rsidR="00E51AAF" w:rsidRPr="00935889" w:rsidRDefault="00E51AAF" w:rsidP="009358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889">
        <w:rPr>
          <w:rFonts w:ascii="Times New Roman" w:hAnsi="Times New Roman" w:cs="Times New Roman"/>
          <w:sz w:val="24"/>
          <w:szCs w:val="24"/>
        </w:rPr>
        <w:t>для ординаторов по специальности 31.08.49 Терапия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6C1" w:rsidRPr="00935889" w:rsidRDefault="00A376C1" w:rsidP="00935889">
      <w:pPr>
        <w:spacing w:after="0" w:line="240" w:lineRule="auto"/>
        <w:rPr>
          <w:rStyle w:val="a4"/>
          <w:sz w:val="24"/>
          <w:szCs w:val="24"/>
        </w:rPr>
      </w:pPr>
      <w:r w:rsidRPr="00935889">
        <w:rPr>
          <w:rStyle w:val="a4"/>
          <w:sz w:val="24"/>
          <w:szCs w:val="24"/>
        </w:rPr>
        <w:t xml:space="preserve">Раздел </w:t>
      </w:r>
      <w:r w:rsidR="00603EF1" w:rsidRPr="00935889">
        <w:rPr>
          <w:rStyle w:val="a4"/>
          <w:sz w:val="24"/>
          <w:szCs w:val="24"/>
        </w:rPr>
        <w:t>6</w:t>
      </w:r>
      <w:r w:rsidRPr="00935889">
        <w:rPr>
          <w:rStyle w:val="a4"/>
          <w:sz w:val="24"/>
          <w:szCs w:val="24"/>
        </w:rPr>
        <w:t>. Болезни органов кроветворения</w:t>
      </w:r>
    </w:p>
    <w:p w:rsidR="00A376C1" w:rsidRDefault="00A376C1" w:rsidP="00935889">
      <w:pPr>
        <w:spacing w:after="0" w:line="240" w:lineRule="auto"/>
        <w:rPr>
          <w:rStyle w:val="a4"/>
          <w:sz w:val="24"/>
          <w:szCs w:val="24"/>
        </w:rPr>
      </w:pPr>
      <w:r w:rsidRPr="00935889">
        <w:rPr>
          <w:rStyle w:val="a4"/>
          <w:sz w:val="24"/>
          <w:szCs w:val="24"/>
        </w:rPr>
        <w:t>Тема 6. Геморрагические диатезы</w:t>
      </w:r>
    </w:p>
    <w:p w:rsidR="00857B1B" w:rsidRPr="00174D43" w:rsidRDefault="00857B1B" w:rsidP="009358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sz w:val="24"/>
          <w:szCs w:val="24"/>
        </w:rPr>
        <w:t xml:space="preserve">Семестр: </w:t>
      </w:r>
      <w:r>
        <w:rPr>
          <w:rStyle w:val="a4"/>
          <w:sz w:val="24"/>
          <w:szCs w:val="24"/>
          <w:lang w:val="en-US"/>
        </w:rPr>
        <w:t>III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935889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935889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358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35889">
        <w:rPr>
          <w:rFonts w:ascii="Times New Roman" w:hAnsi="Times New Roman" w:cs="Times New Roman"/>
          <w:sz w:val="24"/>
          <w:szCs w:val="24"/>
        </w:rPr>
        <w:t>ординаторы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>Продолжительность лекции: 2</w:t>
      </w:r>
      <w:r w:rsidRPr="00935889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>Цель –</w:t>
      </w:r>
      <w:r w:rsidRPr="00935889">
        <w:rPr>
          <w:rFonts w:ascii="Times New Roman" w:hAnsi="Times New Roman" w:cs="Times New Roman"/>
          <w:sz w:val="24"/>
          <w:szCs w:val="24"/>
        </w:rPr>
        <w:t xml:space="preserve"> углубить знания  вопросов этиологии, патогенеза, классификации, клиники, методов диагностики геморрагических диатезов, дифференциальной диагностики геморрагических диатезов, принципов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 xml:space="preserve">Задачи лекции: </w:t>
      </w:r>
      <w:r w:rsidRPr="00935889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геморрагических диатез</w:t>
      </w:r>
      <w:r w:rsidR="00F17689" w:rsidRPr="00935889">
        <w:rPr>
          <w:rFonts w:ascii="Times New Roman" w:hAnsi="Times New Roman" w:cs="Times New Roman"/>
          <w:sz w:val="24"/>
          <w:szCs w:val="24"/>
        </w:rPr>
        <w:t>ах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935889">
        <w:rPr>
          <w:rFonts w:ascii="Times New Roman" w:hAnsi="Times New Roman" w:cs="Times New Roman"/>
          <w:bCs/>
          <w:sz w:val="24"/>
          <w:szCs w:val="24"/>
        </w:rPr>
        <w:t>ПК-</w:t>
      </w:r>
      <w:r w:rsidR="00D84A59">
        <w:rPr>
          <w:rFonts w:ascii="Times New Roman" w:hAnsi="Times New Roman" w:cs="Times New Roman"/>
          <w:bCs/>
          <w:sz w:val="24"/>
          <w:szCs w:val="24"/>
        </w:rPr>
        <w:t>1, ПК-2, ПК-4, ПК-5, ПК-6, ПК-8</w:t>
      </w:r>
      <w:r w:rsidRPr="0093588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>План лекции.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603EF1" w:rsidRPr="00935889" w:rsidTr="00603EF1">
        <w:trPr>
          <w:trHeight w:val="1952"/>
        </w:trPr>
        <w:tc>
          <w:tcPr>
            <w:tcW w:w="9465" w:type="dxa"/>
            <w:hideMark/>
          </w:tcPr>
          <w:p w:rsidR="00603EF1" w:rsidRPr="00935889" w:rsidRDefault="00603EF1" w:rsidP="00935889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889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 нормального гемостаза. </w:t>
            </w:r>
            <w:proofErr w:type="spellStart"/>
            <w:r w:rsidRPr="00935889">
              <w:rPr>
                <w:rFonts w:ascii="Times New Roman" w:hAnsi="Times New Roman" w:cs="Times New Roman"/>
                <w:sz w:val="24"/>
                <w:szCs w:val="24"/>
              </w:rPr>
              <w:t>Антикоагулянтная</w:t>
            </w:r>
            <w:proofErr w:type="spellEnd"/>
            <w:r w:rsidRPr="00935889">
              <w:rPr>
                <w:rFonts w:ascii="Times New Roman" w:hAnsi="Times New Roman" w:cs="Times New Roman"/>
                <w:sz w:val="24"/>
                <w:szCs w:val="24"/>
              </w:rPr>
              <w:t xml:space="preserve"> система. Методы изучения гемостаза.</w:t>
            </w:r>
          </w:p>
          <w:p w:rsidR="00603EF1" w:rsidRPr="00935889" w:rsidRDefault="00603EF1" w:rsidP="00935889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889">
              <w:rPr>
                <w:rFonts w:ascii="Times New Roman" w:hAnsi="Times New Roman" w:cs="Times New Roman"/>
                <w:sz w:val="24"/>
                <w:szCs w:val="24"/>
              </w:rPr>
              <w:t xml:space="preserve">Геморрагические диатезы. Этиология, патогенез, классификация. Тромбоцитопеническая пурпура. Болезнь </w:t>
            </w:r>
            <w:proofErr w:type="spellStart"/>
            <w:r w:rsidRPr="00935889">
              <w:rPr>
                <w:rFonts w:ascii="Times New Roman" w:hAnsi="Times New Roman" w:cs="Times New Roman"/>
                <w:sz w:val="24"/>
                <w:szCs w:val="24"/>
              </w:rPr>
              <w:t>Виллебрандта</w:t>
            </w:r>
            <w:proofErr w:type="spellEnd"/>
            <w:r w:rsidRPr="009358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5889">
              <w:rPr>
                <w:rFonts w:ascii="Times New Roman" w:hAnsi="Times New Roman" w:cs="Times New Roman"/>
                <w:sz w:val="24"/>
                <w:szCs w:val="24"/>
              </w:rPr>
              <w:t>Тромбоцитопатии</w:t>
            </w:r>
            <w:proofErr w:type="spellEnd"/>
            <w:r w:rsidRPr="00935889">
              <w:rPr>
                <w:rFonts w:ascii="Times New Roman" w:hAnsi="Times New Roman" w:cs="Times New Roman"/>
                <w:sz w:val="24"/>
                <w:szCs w:val="24"/>
              </w:rPr>
              <w:t>.  Клиника, диагностика, принципы лечения</w:t>
            </w:r>
          </w:p>
          <w:p w:rsidR="00603EF1" w:rsidRPr="00935889" w:rsidRDefault="00603EF1" w:rsidP="00935889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889">
              <w:rPr>
                <w:rFonts w:ascii="Times New Roman" w:hAnsi="Times New Roman" w:cs="Times New Roman"/>
                <w:sz w:val="24"/>
                <w:szCs w:val="24"/>
              </w:rPr>
              <w:t>ДВС-синдром  в клинике внутренних болезней. Этиология, патогенез, классификация, клиника, принципы лечения.</w:t>
            </w:r>
          </w:p>
        </w:tc>
      </w:tr>
    </w:tbl>
    <w:p w:rsidR="00603EF1" w:rsidRPr="00935889" w:rsidRDefault="00603EF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935889">
        <w:rPr>
          <w:rFonts w:ascii="Times New Roman" w:hAnsi="Times New Roman" w:cs="Times New Roman"/>
          <w:sz w:val="24"/>
          <w:szCs w:val="24"/>
        </w:rPr>
        <w:t xml:space="preserve">мультимедийный проектор, мультимедийные материалы, слайды, ноутбук. 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6C1" w:rsidRPr="00935889" w:rsidRDefault="00A376C1" w:rsidP="009358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>Методы  контроля  знаний и навыков:</w:t>
      </w:r>
      <w:r w:rsidRPr="00935889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  <w:r w:rsidRPr="00935889">
        <w:rPr>
          <w:rFonts w:ascii="Times New Roman" w:hAnsi="Times New Roman" w:cs="Times New Roman"/>
          <w:b/>
          <w:sz w:val="24"/>
          <w:szCs w:val="24"/>
        </w:rPr>
        <w:t>.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>Литература по теме лекции.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889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Кардиология. Гематология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</w:t>
      </w:r>
      <w:r w:rsidRPr="00935889">
        <w:rPr>
          <w:rFonts w:ascii="Times New Roman" w:eastAsia="Calibri" w:hAnsi="Times New Roman" w:cs="Times New Roman"/>
          <w:sz w:val="24"/>
          <w:szCs w:val="24"/>
        </w:rPr>
        <w:lastRenderedPageBreak/>
        <w:t>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пер. с англ. под ред. В. И.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Маколкина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В. И. Ершова.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Дэвидсону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935889">
        <w:rPr>
          <w:rFonts w:ascii="Times New Roman" w:eastAsia="Calibri" w:hAnsi="Times New Roman" w:cs="Times New Roman"/>
          <w:sz w:val="24"/>
          <w:szCs w:val="24"/>
        </w:rPr>
        <w:t>онкогематологии</w:t>
      </w:r>
      <w:proofErr w:type="spellEnd"/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Изд-во НГМА, 2009. - 160 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Тэмл</w:t>
      </w:r>
      <w:proofErr w:type="spellEnd"/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, Х.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Тэмл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Диам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Хайнц,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ТорстенХаферлах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; пер. с англ.: Т. С.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Дальнова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, С. Г.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Василиу-Светлицкая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; под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общ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ед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. проф. В. С.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Камышникова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МЕДпресс-информ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2010. - 207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Рациональная фармакотерапия заболеваний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общ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ед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. А. И. Воробьева =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Rationalefordrugtherapyofblooddisorders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 A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Guidebookformedicalpractitioners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/ A. I.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Vorobiev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Литтерра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практ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. врачей ; т. 20).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Аутодонорство</w:t>
      </w:r>
      <w:proofErr w:type="spellEnd"/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Гэотар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Медиа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2011. - 251 с. - (Библиотека врача-специалиста).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Гематологический атлас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Козинец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[и др.].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Практическая медицина, 2014. - 191,[1]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Гемолитические анемии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мед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узов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Сафуанова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[и др.] ; под ред. Г. Ш.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Сафуановой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. - Уфа, 2011. - 22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Грин, Д.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научное издание / Д. Грин, К. А.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Ладлем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; пер. с англ. под ред. О. В.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Сомоновой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Практическая медицина, 2014. - 131,[1]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Данилова, Л. А. </w:t>
      </w:r>
      <w:r w:rsidRPr="00935889">
        <w:rPr>
          <w:rFonts w:ascii="Times New Roman" w:eastAsia="Calibri" w:hAnsi="Times New Roman" w:cs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СпецЛит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, 2014. - 111,[1] 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Дементьева, И. И. </w:t>
      </w:r>
      <w:r w:rsidRPr="00935889">
        <w:rPr>
          <w:rFonts w:ascii="Times New Roman" w:eastAsia="Calibri" w:hAnsi="Times New Roman" w:cs="Times New Roman"/>
          <w:sz w:val="24"/>
          <w:szCs w:val="24"/>
        </w:rPr>
        <w:t>Анемии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Чарная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Ю. А. Морозов.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Железодефицитная анемия беременных.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Хамадьянов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, И. М.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Таюпова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, С. У.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Хамадьянова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. - Уфа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Изд-во ГОУ ВПО "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БашгосмедуниверситетРосздрава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", 2009. - 40 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Козинец</w:t>
      </w:r>
      <w:proofErr w:type="spellEnd"/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Г. И. </w:t>
      </w:r>
      <w:r w:rsidRPr="00935889">
        <w:rPr>
          <w:rFonts w:ascii="Times New Roman" w:eastAsia="Calibri" w:hAnsi="Times New Roman" w:cs="Times New Roman"/>
          <w:sz w:val="24"/>
          <w:szCs w:val="24"/>
        </w:rPr>
        <w:t>Кровь как индикатор состояния организма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научное издание / Г. И.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Козинец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В. В. Высоцкий.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Практическая медицина, 2014. - 207,[1]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Льюис, С. М.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руководство / С. М. Льюис, Б.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Бэйн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, И.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Бэйтс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Гэотар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Медиа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2009. - 670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Мамаев, А. Н.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Коагулопатии</w:t>
      </w:r>
      <w:proofErr w:type="spellEnd"/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руководство / А. Н. Мамаев.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Гэотар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Медиа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2012. - 260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Методы оценки системы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гемостаза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Сафуанова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[и др.]. - Уфа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Не гемолитические анемии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мед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н-та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] / МЗ РБ, ГБОУ ВПО </w:t>
      </w:r>
      <w:r w:rsidRPr="0093588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"Башкирский государственный медицинский университет МЗ и социального развития РФ", ИПО ; сост. Г. Ш.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Сафуанова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[и др.] ; под ред. Г. Ш.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Сафуановой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. - Уфа, 2011. - 28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Павлов, А. Д.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Эритропоэз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эритропоэтин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железо: молекулярные и клинические аспекты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Гэотар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Медиа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2011. - 299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Савченко, В. Г. 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Острый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промиелоцитарный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лейкоз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руководство / В. Г. Савченко, Е. Н.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Паровичникова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Литтерра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2010. - 208 с. - (Практические руководства).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Скрининг донорской крови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гемотрансмиссивные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инфекции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Медицина, 2010. - 85,[1]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Хиггинс, К.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Эмануэля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. - 6-е изд. - М. : БИНОМ. Лаборатория знаний, 2014. - 456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Хронический </w:t>
      </w:r>
      <w:proofErr w:type="spellStart"/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лимфолейкоз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 учебное пособие, рек УМО по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мед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>.и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>фармац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Калимуллиной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, А. Б. Бакирова. - Уфа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БГМУ, 2010. - 67 с.</w:t>
      </w:r>
    </w:p>
    <w:p w:rsidR="00A376C1" w:rsidRPr="00935889" w:rsidRDefault="00A376C1" w:rsidP="00935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889">
        <w:rPr>
          <w:rFonts w:ascii="Times New Roman" w:eastAsia="Calibri" w:hAnsi="Times New Roman" w:cs="Times New Roman"/>
          <w:b/>
          <w:bCs/>
          <w:sz w:val="24"/>
          <w:szCs w:val="24"/>
        </w:rPr>
        <w:t>Цветной атлас клеток</w:t>
      </w:r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935889">
        <w:rPr>
          <w:rFonts w:ascii="Times New Roman" w:eastAsia="Calibri" w:hAnsi="Times New Roman" w:cs="Times New Roman"/>
          <w:sz w:val="24"/>
          <w:szCs w:val="24"/>
        </w:rPr>
        <w:t>миелопоэза</w:t>
      </w:r>
      <w:proofErr w:type="spellEnd"/>
      <w:r w:rsidRPr="00935889">
        <w:rPr>
          <w:rFonts w:ascii="Times New Roman" w:eastAsia="Calibri" w:hAnsi="Times New Roman" w:cs="Times New Roman"/>
          <w:sz w:val="24"/>
          <w:szCs w:val="24"/>
        </w:rPr>
        <w:t>)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атлас / В. М. Погорелов [и др.]. - М.</w:t>
      </w:r>
      <w:proofErr w:type="gramStart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935889">
        <w:rPr>
          <w:rFonts w:ascii="Times New Roman" w:eastAsia="Calibri" w:hAnsi="Times New Roman" w:cs="Times New Roman"/>
          <w:sz w:val="24"/>
          <w:szCs w:val="24"/>
        </w:rPr>
        <w:t xml:space="preserve"> Практическая медицина, 2014. - 175,[1] с.</w:t>
      </w:r>
    </w:p>
    <w:p w:rsidR="00A376C1" w:rsidRPr="00935889" w:rsidRDefault="00A376C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889" w:rsidRDefault="00935889" w:rsidP="00935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889" w:rsidRDefault="00935889" w:rsidP="00935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371" w:rsidRPr="00935889" w:rsidRDefault="00311371" w:rsidP="00935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35889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             </w:t>
      </w:r>
      <w:r w:rsidR="00B45417">
        <w:rPr>
          <w:rFonts w:ascii="Times New Roman" w:hAnsi="Times New Roman" w:cs="Times New Roman"/>
          <w:sz w:val="24"/>
          <w:szCs w:val="24"/>
        </w:rPr>
        <w:t>Доцент Хасанов А.Х</w:t>
      </w:r>
    </w:p>
    <w:p w:rsidR="00311371" w:rsidRPr="00935889" w:rsidRDefault="00311371" w:rsidP="00935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371" w:rsidRPr="00935889" w:rsidRDefault="00311371" w:rsidP="00935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0B0" w:rsidRPr="00935889" w:rsidRDefault="004560B0" w:rsidP="009358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560B0" w:rsidRPr="00935889" w:rsidSect="00456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340DB9"/>
    <w:multiLevelType w:val="hybridMultilevel"/>
    <w:tmpl w:val="49A47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6C1"/>
    <w:rsid w:val="00154463"/>
    <w:rsid w:val="00174D43"/>
    <w:rsid w:val="002E3A7C"/>
    <w:rsid w:val="00311371"/>
    <w:rsid w:val="00331D5A"/>
    <w:rsid w:val="00375755"/>
    <w:rsid w:val="004560B0"/>
    <w:rsid w:val="004C19D0"/>
    <w:rsid w:val="00603EF1"/>
    <w:rsid w:val="007424CE"/>
    <w:rsid w:val="007A6F22"/>
    <w:rsid w:val="00857B1B"/>
    <w:rsid w:val="00935889"/>
    <w:rsid w:val="00A376C1"/>
    <w:rsid w:val="00A979DC"/>
    <w:rsid w:val="00B44469"/>
    <w:rsid w:val="00B45417"/>
    <w:rsid w:val="00B64EE1"/>
    <w:rsid w:val="00C822F3"/>
    <w:rsid w:val="00D84A59"/>
    <w:rsid w:val="00E51AAF"/>
    <w:rsid w:val="00EA3965"/>
    <w:rsid w:val="00F17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76C1"/>
    <w:pPr>
      <w:ind w:left="720"/>
      <w:contextualSpacing/>
    </w:pPr>
  </w:style>
  <w:style w:type="character" w:customStyle="1" w:styleId="FontStyle11">
    <w:name w:val="Font Style11"/>
    <w:rsid w:val="00A376C1"/>
    <w:rPr>
      <w:rFonts w:ascii="Times New Roman" w:hAnsi="Times New Roman" w:cs="Times New Roman" w:hint="default"/>
      <w:sz w:val="22"/>
    </w:rPr>
  </w:style>
  <w:style w:type="character" w:customStyle="1" w:styleId="a4">
    <w:name w:val="Текст выделеный"/>
    <w:rsid w:val="00A376C1"/>
    <w:rPr>
      <w:rFonts w:ascii="Times New Roman" w:hAnsi="Times New Roman" w:cs="Times New Roman" w:hint="default"/>
      <w:b/>
      <w:bCs w:val="0"/>
    </w:rPr>
  </w:style>
  <w:style w:type="paragraph" w:styleId="a5">
    <w:name w:val="Body Text Indent"/>
    <w:basedOn w:val="a"/>
    <w:link w:val="a6"/>
    <w:uiPriority w:val="99"/>
    <w:semiHidden/>
    <w:unhideWhenUsed/>
    <w:rsid w:val="004C19D0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C19D0"/>
    <w:rPr>
      <w:rFonts w:ascii="Calibri" w:eastAsia="Times New Roman" w:hAnsi="Calibri" w:cs="Times New Roman"/>
      <w:lang w:eastAsia="ru-RU"/>
    </w:rPr>
  </w:style>
  <w:style w:type="paragraph" w:styleId="a7">
    <w:name w:val="Subtitle"/>
    <w:basedOn w:val="a"/>
    <w:link w:val="a8"/>
    <w:qFormat/>
    <w:rsid w:val="004C19D0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4C19D0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5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41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1024</Words>
  <Characters>5839</Characters>
  <Application>Microsoft Office Word</Application>
  <DocSecurity>0</DocSecurity>
  <Lines>48</Lines>
  <Paragraphs>13</Paragraphs>
  <ScaleCrop>false</ScaleCrop>
  <Company/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2015-12-27T18:11:00Z</dcterms:created>
  <dcterms:modified xsi:type="dcterms:W3CDTF">2019-11-10T12:50:00Z</dcterms:modified>
</cp:coreProperties>
</file>